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Default="002B0E54" w:rsidP="002B0E5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A76B0">
        <w:rPr>
          <w:rFonts w:ascii="Times New Roman" w:hAnsi="Times New Roman" w:cs="Times New Roman"/>
          <w:b/>
          <w:bCs/>
          <w:sz w:val="28"/>
          <w:szCs w:val="28"/>
        </w:rPr>
        <w:t>Preklinické zubní lékařství</w:t>
      </w:r>
    </w:p>
    <w:p w:rsidR="002B0E54" w:rsidRDefault="002B0E54" w:rsidP="002B0E5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A76B0">
        <w:rPr>
          <w:rFonts w:ascii="Times New Roman" w:hAnsi="Times New Roman" w:cs="Times New Roman"/>
          <w:b/>
          <w:bCs/>
          <w:sz w:val="28"/>
          <w:szCs w:val="28"/>
        </w:rPr>
        <w:t>II. ročník, zimní semestr</w:t>
      </w:r>
    </w:p>
    <w:p w:rsidR="007A76B0" w:rsidRPr="007A76B0" w:rsidRDefault="007A76B0" w:rsidP="002B0E5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Okruhy k ústní zkoušce</w:t>
      </w:r>
    </w:p>
    <w:p w:rsidR="007A76B0" w:rsidRDefault="007A76B0" w:rsidP="002B0E54">
      <w:pPr>
        <w:pStyle w:val="Default"/>
        <w:spacing w:after="18"/>
        <w:rPr>
          <w:rFonts w:ascii="Times New Roman" w:hAnsi="Times New Roman" w:cs="Times New Roman"/>
        </w:rPr>
      </w:pPr>
    </w:p>
    <w:p w:rsidR="007A76B0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>Vyšetření pacienta a dokumentace v zubním lékařství</w:t>
      </w:r>
    </w:p>
    <w:p w:rsidR="007A76B0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 xml:space="preserve">Predilekční místa vzniku zubního kazu, klinická klasifikace zubního kazu </w:t>
      </w:r>
    </w:p>
    <w:p w:rsidR="007A76B0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 xml:space="preserve">Obecné zásady preparace </w:t>
      </w:r>
      <w:r w:rsidR="007A76B0" w:rsidRPr="007A76B0">
        <w:rPr>
          <w:rFonts w:ascii="Times New Roman" w:hAnsi="Times New Roman" w:cs="Times New Roman"/>
        </w:rPr>
        <w:t>v zubním lékařství</w:t>
      </w:r>
      <w:r w:rsidR="00C379AD">
        <w:rPr>
          <w:rFonts w:ascii="Times New Roman" w:hAnsi="Times New Roman" w:cs="Times New Roman"/>
        </w:rPr>
        <w:t>, související nástroje a přístroje</w:t>
      </w:r>
    </w:p>
    <w:p w:rsidR="007A76B0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>Kaz blízký zubní dřeni</w:t>
      </w:r>
      <w:r w:rsidR="00AC7174">
        <w:rPr>
          <w:rFonts w:ascii="Times New Roman" w:hAnsi="Times New Roman" w:cs="Times New Roman"/>
        </w:rPr>
        <w:t>/</w:t>
      </w:r>
      <w:proofErr w:type="spellStart"/>
      <w:r w:rsidR="00AC7174">
        <w:rPr>
          <w:rFonts w:ascii="Times New Roman" w:hAnsi="Times New Roman" w:cs="Times New Roman"/>
        </w:rPr>
        <w:t>caries</w:t>
      </w:r>
      <w:proofErr w:type="spellEnd"/>
      <w:r w:rsidR="00AC7174">
        <w:rPr>
          <w:rFonts w:ascii="Times New Roman" w:hAnsi="Times New Roman" w:cs="Times New Roman"/>
        </w:rPr>
        <w:t xml:space="preserve"> </w:t>
      </w:r>
      <w:proofErr w:type="spellStart"/>
      <w:r w:rsidR="00AC7174">
        <w:rPr>
          <w:rFonts w:ascii="Times New Roman" w:hAnsi="Times New Roman" w:cs="Times New Roman"/>
        </w:rPr>
        <w:t>pulpae</w:t>
      </w:r>
      <w:proofErr w:type="spellEnd"/>
      <w:r w:rsidR="00AC7174">
        <w:rPr>
          <w:rFonts w:ascii="Times New Roman" w:hAnsi="Times New Roman" w:cs="Times New Roman"/>
        </w:rPr>
        <w:t xml:space="preserve"> proxima</w:t>
      </w:r>
      <w:bookmarkStart w:id="0" w:name="_GoBack"/>
      <w:bookmarkEnd w:id="0"/>
      <w:r w:rsidRPr="007A76B0">
        <w:rPr>
          <w:rFonts w:ascii="Times New Roman" w:hAnsi="Times New Roman" w:cs="Times New Roman"/>
        </w:rPr>
        <w:t>. Nepřímé</w:t>
      </w:r>
      <w:r w:rsidR="007A76B0" w:rsidRPr="007A76B0">
        <w:rPr>
          <w:rFonts w:ascii="Times New Roman" w:hAnsi="Times New Roman" w:cs="Times New Roman"/>
        </w:rPr>
        <w:t>/přímé</w:t>
      </w:r>
      <w:r w:rsidRPr="007A76B0">
        <w:rPr>
          <w:rFonts w:ascii="Times New Roman" w:hAnsi="Times New Roman" w:cs="Times New Roman"/>
        </w:rPr>
        <w:t xml:space="preserve"> překrytí zubní dřeně</w:t>
      </w:r>
      <w:r w:rsidR="00C379AD">
        <w:rPr>
          <w:rFonts w:ascii="Times New Roman" w:hAnsi="Times New Roman" w:cs="Times New Roman"/>
        </w:rPr>
        <w:t xml:space="preserve"> a související postupy a materiály.</w:t>
      </w:r>
      <w:r w:rsidR="00675EBB">
        <w:rPr>
          <w:rFonts w:ascii="Times New Roman" w:hAnsi="Times New Roman" w:cs="Times New Roman"/>
        </w:rPr>
        <w:t xml:space="preserve"> Anatomie a funkce zubní dřeně.</w:t>
      </w:r>
    </w:p>
    <w:p w:rsidR="007A76B0" w:rsidRDefault="007A76B0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>Klasifikace zubních defektů</w:t>
      </w:r>
      <w:r w:rsidR="002B0E54" w:rsidRPr="007A76B0">
        <w:rPr>
          <w:rFonts w:ascii="Times New Roman" w:hAnsi="Times New Roman" w:cs="Times New Roman"/>
        </w:rPr>
        <w:t xml:space="preserve"> dle Blacka</w:t>
      </w:r>
      <w:r w:rsidRPr="007A76B0">
        <w:rPr>
          <w:rFonts w:ascii="Times New Roman" w:hAnsi="Times New Roman" w:cs="Times New Roman"/>
        </w:rPr>
        <w:t xml:space="preserve"> a možnosti ošetřen</w:t>
      </w:r>
      <w:r>
        <w:rPr>
          <w:rFonts w:ascii="Times New Roman" w:hAnsi="Times New Roman" w:cs="Times New Roman"/>
        </w:rPr>
        <w:t>í</w:t>
      </w:r>
      <w:r w:rsidR="00C379AD">
        <w:rPr>
          <w:rFonts w:ascii="Times New Roman" w:hAnsi="Times New Roman" w:cs="Times New Roman"/>
        </w:rPr>
        <w:t>, související postupy a materiály</w:t>
      </w:r>
    </w:p>
    <w:p w:rsidR="00C379AD" w:rsidRDefault="002B0E54" w:rsidP="00C379AD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>Výplňové materiály</w:t>
      </w:r>
      <w:r w:rsidR="007A76B0" w:rsidRPr="007A76B0">
        <w:rPr>
          <w:rFonts w:ascii="Times New Roman" w:hAnsi="Times New Roman" w:cs="Times New Roman"/>
        </w:rPr>
        <w:t xml:space="preserve"> v zubním lékařství</w:t>
      </w:r>
      <w:r w:rsidR="00C379AD">
        <w:rPr>
          <w:rFonts w:ascii="Times New Roman" w:hAnsi="Times New Roman" w:cs="Times New Roman"/>
        </w:rPr>
        <w:t xml:space="preserve"> (složení, vlastnosti, indikace použití, postupy použití)</w:t>
      </w:r>
    </w:p>
    <w:p w:rsidR="007A76B0" w:rsidRPr="00C379AD" w:rsidRDefault="002B0E54" w:rsidP="00C379AD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C379AD">
        <w:rPr>
          <w:rFonts w:ascii="Times New Roman" w:hAnsi="Times New Roman" w:cs="Times New Roman"/>
        </w:rPr>
        <w:t>Suché pole</w:t>
      </w:r>
      <w:r w:rsidR="007A76B0" w:rsidRPr="00C379AD">
        <w:rPr>
          <w:rFonts w:ascii="Times New Roman" w:hAnsi="Times New Roman" w:cs="Times New Roman"/>
        </w:rPr>
        <w:t xml:space="preserve"> v zubním lékařství</w:t>
      </w:r>
      <w:r w:rsidR="00C379AD">
        <w:rPr>
          <w:rFonts w:ascii="Times New Roman" w:hAnsi="Times New Roman" w:cs="Times New Roman"/>
        </w:rPr>
        <w:t xml:space="preserve"> (materiály, postupy)</w:t>
      </w:r>
    </w:p>
    <w:p w:rsidR="007A76B0" w:rsidRDefault="007A76B0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>Cementy v zubním lékařství</w:t>
      </w:r>
      <w:r w:rsidR="00C379AD">
        <w:rPr>
          <w:rFonts w:ascii="Times New Roman" w:hAnsi="Times New Roman" w:cs="Times New Roman"/>
        </w:rPr>
        <w:t xml:space="preserve"> (složení, vlastnosti, indikace použití, postupy použití)</w:t>
      </w:r>
    </w:p>
    <w:p w:rsidR="007A76B0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7A76B0">
        <w:rPr>
          <w:rFonts w:ascii="Times New Roman" w:hAnsi="Times New Roman" w:cs="Times New Roman"/>
        </w:rPr>
        <w:t>Kompozitní výplňové pryskyřice</w:t>
      </w:r>
      <w:r w:rsidR="00C379AD">
        <w:rPr>
          <w:rFonts w:ascii="Times New Roman" w:hAnsi="Times New Roman" w:cs="Times New Roman"/>
        </w:rPr>
        <w:t xml:space="preserve"> (složení, vlastnosti, indikace použití, postupy použití)</w:t>
      </w:r>
    </w:p>
    <w:p w:rsidR="007A76B0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7A76B0">
        <w:rPr>
          <w:rFonts w:ascii="Times New Roman" w:hAnsi="Times New Roman" w:cs="Times New Roman"/>
        </w:rPr>
        <w:t>Skloionomerní</w:t>
      </w:r>
      <w:proofErr w:type="spellEnd"/>
      <w:r w:rsidRPr="007A76B0">
        <w:rPr>
          <w:rFonts w:ascii="Times New Roman" w:hAnsi="Times New Roman" w:cs="Times New Roman"/>
        </w:rPr>
        <w:t xml:space="preserve"> cementy</w:t>
      </w:r>
      <w:r w:rsidR="00C379AD">
        <w:rPr>
          <w:rFonts w:ascii="Times New Roman" w:hAnsi="Times New Roman" w:cs="Times New Roman"/>
        </w:rPr>
        <w:t xml:space="preserve"> (složení, vlastnosti, indikace použití, postupy použití)</w:t>
      </w:r>
    </w:p>
    <w:p w:rsidR="00675EBB" w:rsidRDefault="007A76B0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C</w:t>
      </w:r>
      <w:r w:rsidR="002B0E54" w:rsidRPr="00675EBB">
        <w:rPr>
          <w:rFonts w:ascii="Times New Roman" w:hAnsi="Times New Roman" w:cs="Times New Roman"/>
        </w:rPr>
        <w:t>hrup jako celek</w:t>
      </w:r>
      <w:r w:rsidRPr="00675EBB">
        <w:rPr>
          <w:rFonts w:ascii="Times New Roman" w:hAnsi="Times New Roman" w:cs="Times New Roman"/>
        </w:rPr>
        <w:t xml:space="preserve"> (morfologie, anatomie, </w:t>
      </w:r>
      <w:r w:rsidR="00675EBB" w:rsidRPr="00675EBB">
        <w:rPr>
          <w:rFonts w:ascii="Times New Roman" w:hAnsi="Times New Roman" w:cs="Times New Roman"/>
        </w:rPr>
        <w:t>základní principy)</w:t>
      </w:r>
      <w:r w:rsidR="002B0E54" w:rsidRPr="00675EBB">
        <w:rPr>
          <w:rFonts w:ascii="Times New Roman" w:hAnsi="Times New Roman" w:cs="Times New Roman"/>
        </w:rPr>
        <w:t xml:space="preserve"> </w:t>
      </w:r>
      <w:r w:rsidR="00675EBB" w:rsidRPr="00675EBB">
        <w:rPr>
          <w:rFonts w:ascii="Times New Roman" w:hAnsi="Times New Roman" w:cs="Times New Roman"/>
        </w:rPr>
        <w:t xml:space="preserve">a </w:t>
      </w:r>
      <w:r w:rsidR="002B0E54" w:rsidRPr="00675EBB">
        <w:rPr>
          <w:rFonts w:ascii="Times New Roman" w:hAnsi="Times New Roman" w:cs="Times New Roman"/>
        </w:rPr>
        <w:t>Znaky lidského chrupu</w:t>
      </w:r>
    </w:p>
    <w:p w:rsid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 xml:space="preserve">Základní </w:t>
      </w:r>
      <w:proofErr w:type="spellStart"/>
      <w:r w:rsidRPr="00675EBB">
        <w:rPr>
          <w:rFonts w:ascii="Times New Roman" w:hAnsi="Times New Roman" w:cs="Times New Roman"/>
        </w:rPr>
        <w:t>gnatologické</w:t>
      </w:r>
      <w:proofErr w:type="spellEnd"/>
      <w:r w:rsidRPr="00675EBB">
        <w:rPr>
          <w:rFonts w:ascii="Times New Roman" w:hAnsi="Times New Roman" w:cs="Times New Roman"/>
        </w:rPr>
        <w:t xml:space="preserve"> pojmy</w:t>
      </w:r>
      <w:r w:rsidR="00675EBB">
        <w:rPr>
          <w:rFonts w:ascii="Times New Roman" w:hAnsi="Times New Roman" w:cs="Times New Roman"/>
        </w:rPr>
        <w:t xml:space="preserve"> a jejich využití v zubním lékařství</w:t>
      </w:r>
    </w:p>
    <w:p w:rsid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Klasifikace def</w:t>
      </w:r>
      <w:r w:rsidR="00675EBB" w:rsidRPr="00675EBB">
        <w:rPr>
          <w:rFonts w:ascii="Times New Roman" w:hAnsi="Times New Roman" w:cs="Times New Roman"/>
        </w:rPr>
        <w:t>ektů chrupu</w:t>
      </w:r>
      <w:r w:rsidR="00C379AD">
        <w:rPr>
          <w:rFonts w:ascii="Times New Roman" w:hAnsi="Times New Roman" w:cs="Times New Roman"/>
        </w:rPr>
        <w:t xml:space="preserve"> a jejich využití v zubním lékařství, opěrné zóny</w:t>
      </w:r>
    </w:p>
    <w:p w:rsid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Dentální sádry</w:t>
      </w:r>
      <w:r w:rsidR="00675EBB" w:rsidRPr="00675EBB">
        <w:rPr>
          <w:rFonts w:ascii="Times New Roman" w:hAnsi="Times New Roman" w:cs="Times New Roman"/>
        </w:rPr>
        <w:t>, principy zhotovení modelů v zubní laboratoři</w:t>
      </w:r>
    </w:p>
    <w:p w:rsidR="00675EBB" w:rsidRDefault="00675EBB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Zásady</w:t>
      </w:r>
      <w:r w:rsidR="002B0E54" w:rsidRPr="00675EBB">
        <w:rPr>
          <w:rFonts w:ascii="Times New Roman" w:hAnsi="Times New Roman" w:cs="Times New Roman"/>
        </w:rPr>
        <w:t xml:space="preserve"> preparace zubů pro fixní náhrad</w:t>
      </w:r>
      <w:r w:rsidRPr="00675EBB">
        <w:rPr>
          <w:rFonts w:ascii="Times New Roman" w:hAnsi="Times New Roman" w:cs="Times New Roman"/>
        </w:rPr>
        <w:t>y</w:t>
      </w:r>
    </w:p>
    <w:p w:rsidR="002B0E54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Provizorní fixní a snímatelné náhrady</w:t>
      </w:r>
      <w:r w:rsidR="00C379AD">
        <w:rPr>
          <w:rFonts w:ascii="Times New Roman" w:hAnsi="Times New Roman" w:cs="Times New Roman"/>
        </w:rPr>
        <w:t xml:space="preserve"> (klasifikace, indikace, materiály, postupy zhotovení)</w:t>
      </w:r>
    </w:p>
    <w:p w:rsidR="00C379AD" w:rsidRDefault="00C379AD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Materiály používané v zubním lékařství pro zhotovení fixních náhrad (složení, vlastnosti, indikace použití, postupy použití)</w:t>
      </w:r>
    </w:p>
    <w:p w:rsidR="00675EBB" w:rsidRDefault="00675EBB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Fixní náhrady v zubním lékařstv</w:t>
      </w:r>
      <w:r>
        <w:rPr>
          <w:rFonts w:ascii="Times New Roman" w:hAnsi="Times New Roman" w:cs="Times New Roman"/>
        </w:rPr>
        <w:t>í</w:t>
      </w:r>
      <w:r w:rsidR="00C379AD">
        <w:rPr>
          <w:rFonts w:ascii="Times New Roman" w:hAnsi="Times New Roman" w:cs="Times New Roman"/>
        </w:rPr>
        <w:t xml:space="preserve"> (klasifikace, indikace, materiály, postupy zhotovení)</w:t>
      </w:r>
    </w:p>
    <w:p w:rsidR="00675EBB" w:rsidRDefault="00675EBB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F</w:t>
      </w:r>
      <w:r w:rsidR="002B0E54" w:rsidRPr="00675EBB">
        <w:rPr>
          <w:rFonts w:ascii="Times New Roman" w:hAnsi="Times New Roman" w:cs="Times New Roman"/>
        </w:rPr>
        <w:t>ixní můst</w:t>
      </w:r>
      <w:r w:rsidRPr="00675EBB">
        <w:rPr>
          <w:rFonts w:ascii="Times New Roman" w:hAnsi="Times New Roman" w:cs="Times New Roman"/>
        </w:rPr>
        <w:t>ky v zubním lékařství</w:t>
      </w:r>
      <w:r w:rsidR="00C379AD">
        <w:rPr>
          <w:rFonts w:ascii="Times New Roman" w:hAnsi="Times New Roman" w:cs="Times New Roman"/>
        </w:rPr>
        <w:t xml:space="preserve"> (klasifikace, indikace, materiály, postupy zhotovení)</w:t>
      </w:r>
    </w:p>
    <w:p w:rsidR="00675EBB" w:rsidRDefault="00675EBB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Výběr </w:t>
      </w:r>
      <w:r w:rsidR="002B0E54" w:rsidRPr="00675EBB">
        <w:rPr>
          <w:rFonts w:ascii="Times New Roman" w:hAnsi="Times New Roman" w:cs="Times New Roman"/>
        </w:rPr>
        <w:t>otiskovací lžíce a metody otiskování</w:t>
      </w:r>
      <w:r w:rsidR="00C379AD">
        <w:rPr>
          <w:rFonts w:ascii="Times New Roman" w:hAnsi="Times New Roman" w:cs="Times New Roman"/>
        </w:rPr>
        <w:t>, postup realizace otisků</w:t>
      </w:r>
    </w:p>
    <w:p w:rsidR="002B0E54" w:rsidRDefault="00675EBB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Otiskovací materiály v zubním lékařství</w:t>
      </w:r>
      <w:r w:rsidR="002B0E54" w:rsidRPr="00675EBB">
        <w:rPr>
          <w:rFonts w:ascii="Times New Roman" w:hAnsi="Times New Roman" w:cs="Times New Roman"/>
        </w:rPr>
        <w:t xml:space="preserve"> </w:t>
      </w:r>
      <w:r w:rsidR="00C379AD">
        <w:rPr>
          <w:rFonts w:ascii="Times New Roman" w:hAnsi="Times New Roman" w:cs="Times New Roman"/>
        </w:rPr>
        <w:t>(složení, vlastnosti, indikace použití, postupy použití)</w:t>
      </w:r>
    </w:p>
    <w:p w:rsidR="00675EBB" w:rsidRDefault="00C379AD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75EBB" w:rsidRPr="00675EBB">
        <w:rPr>
          <w:rFonts w:ascii="Times New Roman" w:hAnsi="Times New Roman" w:cs="Times New Roman"/>
        </w:rPr>
        <w:t>entální slitin</w:t>
      </w:r>
      <w:r>
        <w:rPr>
          <w:rFonts w:ascii="Times New Roman" w:hAnsi="Times New Roman" w:cs="Times New Roman"/>
        </w:rPr>
        <w:t>y (složení, vlastnosti, indikace použití, postupy použití a možnosti zpracování)</w:t>
      </w:r>
    </w:p>
    <w:p w:rsidR="00675EBB" w:rsidRDefault="00675EBB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Cementování fixních náhrad v zubním lékařs</w:t>
      </w:r>
      <w:r>
        <w:rPr>
          <w:rFonts w:ascii="Times New Roman" w:hAnsi="Times New Roman" w:cs="Times New Roman"/>
        </w:rPr>
        <w:t>tví</w:t>
      </w:r>
      <w:r w:rsidR="00C379AD">
        <w:rPr>
          <w:rFonts w:ascii="Times New Roman" w:hAnsi="Times New Roman" w:cs="Times New Roman"/>
        </w:rPr>
        <w:t xml:space="preserve"> (materiály, princip, postupy)</w:t>
      </w:r>
    </w:p>
    <w:p w:rsidR="00675EBB" w:rsidRP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675EBB">
        <w:rPr>
          <w:rFonts w:ascii="Times New Roman" w:hAnsi="Times New Roman" w:cs="Times New Roman"/>
        </w:rPr>
        <w:t>Paralelometr</w:t>
      </w:r>
      <w:proofErr w:type="spellEnd"/>
      <w:r w:rsidRPr="00675EBB">
        <w:rPr>
          <w:rFonts w:ascii="Times New Roman" w:hAnsi="Times New Roman" w:cs="Times New Roman"/>
        </w:rPr>
        <w:t xml:space="preserve"> a jeho využití</w:t>
      </w:r>
      <w:r w:rsidR="00C379AD">
        <w:rPr>
          <w:rFonts w:ascii="Times New Roman" w:hAnsi="Times New Roman" w:cs="Times New Roman"/>
        </w:rPr>
        <w:t xml:space="preserve"> v zubním lékařství, sponové kotevní prvky částečných snímatelných náhrad</w:t>
      </w:r>
    </w:p>
    <w:p w:rsid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Konstrukční prvky částečných snímatelných náhrad</w:t>
      </w:r>
    </w:p>
    <w:p w:rsid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 xml:space="preserve">Ordinační a laboratorní postup zhotovení </w:t>
      </w:r>
      <w:r w:rsidR="00675EBB" w:rsidRPr="00675EBB">
        <w:rPr>
          <w:rFonts w:ascii="Times New Roman" w:hAnsi="Times New Roman" w:cs="Times New Roman"/>
        </w:rPr>
        <w:t>částečných snímatelných náhrad</w:t>
      </w:r>
      <w:r w:rsidR="00C379AD">
        <w:rPr>
          <w:rFonts w:ascii="Times New Roman" w:hAnsi="Times New Roman" w:cs="Times New Roman"/>
        </w:rPr>
        <w:t xml:space="preserve"> (materiály, principy, postup realizace jednotlivých kroků)</w:t>
      </w:r>
    </w:p>
    <w:p w:rsid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 xml:space="preserve">Kotevní prvky </w:t>
      </w:r>
      <w:r w:rsidR="00675EBB" w:rsidRPr="00675EBB">
        <w:rPr>
          <w:rFonts w:ascii="Times New Roman" w:hAnsi="Times New Roman" w:cs="Times New Roman"/>
        </w:rPr>
        <w:t>částečných snímatelných náhrad</w:t>
      </w:r>
    </w:p>
    <w:p w:rsidR="00675EBB" w:rsidRDefault="002B0E54" w:rsidP="002B0E54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675EBB">
        <w:rPr>
          <w:rFonts w:ascii="Times New Roman" w:hAnsi="Times New Roman" w:cs="Times New Roman"/>
        </w:rPr>
        <w:t>Opravy snímatelných náhra</w:t>
      </w:r>
      <w:r w:rsidR="00675EBB" w:rsidRPr="00675EBB">
        <w:rPr>
          <w:rFonts w:ascii="Times New Roman" w:hAnsi="Times New Roman" w:cs="Times New Roman"/>
        </w:rPr>
        <w:t>d</w:t>
      </w:r>
      <w:r w:rsidR="00C379AD">
        <w:rPr>
          <w:rFonts w:ascii="Times New Roman" w:hAnsi="Times New Roman" w:cs="Times New Roman"/>
        </w:rPr>
        <w:t xml:space="preserve"> (indikace, materiály, principy provedení)</w:t>
      </w:r>
    </w:p>
    <w:p w:rsidR="00C379AD" w:rsidRDefault="002B0E54" w:rsidP="00C379AD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C379AD">
        <w:rPr>
          <w:rFonts w:ascii="Times New Roman" w:hAnsi="Times New Roman" w:cs="Times New Roman"/>
        </w:rPr>
        <w:t>Korunkové pryskyřice</w:t>
      </w:r>
      <w:r w:rsidR="00C379AD" w:rsidRPr="00C379AD">
        <w:rPr>
          <w:rFonts w:ascii="Times New Roman" w:hAnsi="Times New Roman" w:cs="Times New Roman"/>
        </w:rPr>
        <w:t xml:space="preserve"> </w:t>
      </w:r>
      <w:r w:rsidR="00C379AD">
        <w:rPr>
          <w:rFonts w:ascii="Times New Roman" w:hAnsi="Times New Roman" w:cs="Times New Roman"/>
        </w:rPr>
        <w:t>(složení, vlastnosti, indikace použití, postupy použití)</w:t>
      </w:r>
    </w:p>
    <w:p w:rsidR="002B0E54" w:rsidRPr="00C379AD" w:rsidRDefault="002B0E54" w:rsidP="00C379AD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C379AD">
        <w:rPr>
          <w:rFonts w:ascii="Times New Roman" w:hAnsi="Times New Roman" w:cs="Times New Roman"/>
        </w:rPr>
        <w:t>Bazální pryskyřice</w:t>
      </w:r>
      <w:r w:rsidR="00C379AD">
        <w:rPr>
          <w:rFonts w:ascii="Times New Roman" w:hAnsi="Times New Roman" w:cs="Times New Roman"/>
        </w:rPr>
        <w:t xml:space="preserve"> (složení, vlastnosti, indikace použití, postupy použití a zpracování)</w:t>
      </w:r>
    </w:p>
    <w:p w:rsidR="002B0E54" w:rsidRDefault="002B0E54">
      <w:pPr>
        <w:rPr>
          <w:rFonts w:ascii="Times New Roman" w:hAnsi="Times New Roman" w:cs="Times New Roman"/>
          <w:sz w:val="24"/>
          <w:szCs w:val="24"/>
        </w:rPr>
      </w:pPr>
    </w:p>
    <w:p w:rsidR="00C379AD" w:rsidRPr="007A76B0" w:rsidRDefault="00C379AD">
      <w:pPr>
        <w:rPr>
          <w:rFonts w:ascii="Times New Roman" w:hAnsi="Times New Roman" w:cs="Times New Roman"/>
          <w:sz w:val="24"/>
          <w:szCs w:val="24"/>
        </w:rPr>
      </w:pPr>
    </w:p>
    <w:sectPr w:rsidR="00C379AD" w:rsidRPr="007A76B0" w:rsidSect="00C379AD">
      <w:pgSz w:w="11906" w:h="17338"/>
      <w:pgMar w:top="1156" w:right="1310" w:bottom="1417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6EBB"/>
    <w:multiLevelType w:val="hybridMultilevel"/>
    <w:tmpl w:val="34AAD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0744"/>
    <w:multiLevelType w:val="hybridMultilevel"/>
    <w:tmpl w:val="B4469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54"/>
    <w:rsid w:val="002B0E54"/>
    <w:rsid w:val="00675EBB"/>
    <w:rsid w:val="007A76B0"/>
    <w:rsid w:val="00AC7174"/>
    <w:rsid w:val="00C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2DCB"/>
  <w15:chartTrackingRefBased/>
  <w15:docId w15:val="{85757D6D-9EBD-455C-B5C6-45C973B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0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Voborna Iva</dc:creator>
  <cp:keywords/>
  <dc:description/>
  <cp:lastModifiedBy>Voborna Iva</cp:lastModifiedBy>
  <cp:revision>3</cp:revision>
  <dcterms:created xsi:type="dcterms:W3CDTF">2018-10-17T17:35:00Z</dcterms:created>
  <dcterms:modified xsi:type="dcterms:W3CDTF">2018-10-17T18:10:00Z</dcterms:modified>
</cp:coreProperties>
</file>