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49" w:rsidRDefault="006E0949" w:rsidP="006E0949">
      <w:pPr>
        <w:pStyle w:val="Bezmezer"/>
        <w:jc w:val="center"/>
        <w:rPr>
          <w:b/>
        </w:rPr>
      </w:pPr>
      <w:r w:rsidRPr="006E0949">
        <w:rPr>
          <w:b/>
        </w:rPr>
        <w:t>Státní zkouška z protetického zubního lé</w:t>
      </w:r>
      <w:r w:rsidR="00E46DBA">
        <w:rPr>
          <w:b/>
        </w:rPr>
        <w:t>kařství – otázky pro 5. ročník Zubního lékařství</w:t>
      </w:r>
    </w:p>
    <w:p w:rsidR="006E0949" w:rsidRPr="006E0949" w:rsidRDefault="006E0949" w:rsidP="006E0949">
      <w:pPr>
        <w:pStyle w:val="Bezmezer"/>
        <w:jc w:val="center"/>
        <w:rPr>
          <w:b/>
        </w:rPr>
      </w:pPr>
    </w:p>
    <w:p w:rsidR="006E0949" w:rsidRDefault="006E0949" w:rsidP="006E0949">
      <w:r>
        <w:t xml:space="preserve">1. Základní </w:t>
      </w:r>
      <w:proofErr w:type="spellStart"/>
      <w:r>
        <w:t>gnatologické</w:t>
      </w:r>
      <w:proofErr w:type="spellEnd"/>
      <w:r>
        <w:t xml:space="preserve"> pojmy a jejich využití při konstrukci protetických náhrad.</w:t>
      </w:r>
    </w:p>
    <w:p w:rsidR="006E0949" w:rsidRDefault="006E0949" w:rsidP="006E0949">
      <w:r>
        <w:t>2. Čelistní kloub – anatomie a základní polohy a pohyby mandibuly.</w:t>
      </w:r>
    </w:p>
    <w:p w:rsidR="006E0949" w:rsidRDefault="006E0949" w:rsidP="006E0949">
      <w:r>
        <w:t>3. Rozdělení defektů chrupu podle Voldřicha a současné názory na jejich řešení. Nárys klasifikace defektů podle Kennedyho</w:t>
      </w:r>
    </w:p>
    <w:p w:rsidR="006E0949" w:rsidRDefault="006E0949" w:rsidP="006E0949">
      <w:r>
        <w:t xml:space="preserve">a </w:t>
      </w:r>
      <w:proofErr w:type="spellStart"/>
      <w:r>
        <w:t>Eichnera</w:t>
      </w:r>
      <w:proofErr w:type="spellEnd"/>
      <w:r>
        <w:t>.</w:t>
      </w:r>
    </w:p>
    <w:p w:rsidR="006E0949" w:rsidRDefault="006E0949" w:rsidP="006E0949">
      <w:r>
        <w:t>4. Korunkové náhrady.</w:t>
      </w:r>
    </w:p>
    <w:p w:rsidR="006E0949" w:rsidRDefault="006E0949" w:rsidP="006E0949">
      <w:r>
        <w:t>5. Zhodnocení základních pilířových konstrukcí.</w:t>
      </w:r>
    </w:p>
    <w:p w:rsidR="006E0949" w:rsidRDefault="006E0949" w:rsidP="006E0949">
      <w:r>
        <w:t>6. Fixní můstky, indikace, biostatika, konstrukční zásady, ordinační a laboratorní postupy.</w:t>
      </w:r>
    </w:p>
    <w:p w:rsidR="006E0949" w:rsidRDefault="006E0949" w:rsidP="006E0949">
      <w:r>
        <w:t>7. Konstrukční zásady spon kombinovaných a litých.</w:t>
      </w:r>
    </w:p>
    <w:p w:rsidR="006E0949" w:rsidRDefault="006E0949" w:rsidP="006E0949">
      <w:r>
        <w:t>8. Zásuvné spoje a opěrné třmeny – princip, funkce, možnosti použití. Hybridní náhrada.</w:t>
      </w:r>
    </w:p>
    <w:p w:rsidR="006E0949" w:rsidRDefault="006E0949" w:rsidP="006E0949">
      <w:r>
        <w:t>9. Konstrukční části částečných snímatelných náhrad.</w:t>
      </w:r>
    </w:p>
    <w:p w:rsidR="006E0949" w:rsidRDefault="006E0949" w:rsidP="006E0949">
      <w:r>
        <w:t>10. Řešení defektů I., II. a III. třídy podle Voldřicha.</w:t>
      </w:r>
    </w:p>
    <w:p w:rsidR="006E0949" w:rsidRDefault="006E0949" w:rsidP="006E0949">
      <w:r>
        <w:t>11. Postupy při zhotovení snímatelných náhrad s litou kovovou konstrukcí.</w:t>
      </w:r>
    </w:p>
    <w:p w:rsidR="006E0949" w:rsidRDefault="006E0949" w:rsidP="006E0949">
      <w:r>
        <w:t>12. Vyšetření pacienta před zhotovením celkových náhrad.</w:t>
      </w:r>
    </w:p>
    <w:p w:rsidR="006E0949" w:rsidRDefault="006E0949" w:rsidP="006E0949">
      <w:r>
        <w:t>13. Celkové náhrady, přehled ordinačních a laboratorních fází.</w:t>
      </w:r>
    </w:p>
    <w:p w:rsidR="006E0949" w:rsidRDefault="006E0949" w:rsidP="006E0949">
      <w:r>
        <w:t>14. Příčiny a následky ztráty zubů.</w:t>
      </w:r>
    </w:p>
    <w:p w:rsidR="006E0949" w:rsidRDefault="006E0949" w:rsidP="006E0949">
      <w:r>
        <w:t>15. Vyšetření bezzubého pacienta. Anatomie protézního lože.</w:t>
      </w:r>
    </w:p>
    <w:p w:rsidR="006E0949" w:rsidRDefault="006E0949" w:rsidP="006E0949">
      <w:r>
        <w:t>16. Celkové náhrady – registrace mezičelistních vztahů.</w:t>
      </w:r>
    </w:p>
    <w:p w:rsidR="006E0949" w:rsidRDefault="006E0949" w:rsidP="006E0949">
      <w:r>
        <w:t>17. CO a CR v protetice. Definice a způsoby registrace.</w:t>
      </w:r>
    </w:p>
    <w:p w:rsidR="006E0949" w:rsidRDefault="006E0949" w:rsidP="006E0949">
      <w:r>
        <w:t>18. Klinický postup registrace mezičelistních vztahů při zhotovování celkových náhrad.</w:t>
      </w:r>
    </w:p>
    <w:p w:rsidR="006E0949" w:rsidRDefault="006E0949" w:rsidP="006E0949">
      <w:r>
        <w:t>19. Základní pravidla pro sestavení chrupu celkových náhrad.</w:t>
      </w:r>
    </w:p>
    <w:p w:rsidR="006E0949" w:rsidRDefault="006E0949" w:rsidP="006E0949">
      <w:r>
        <w:t>20. Problémy pacientů s celkovými náhradami.</w:t>
      </w:r>
    </w:p>
    <w:p w:rsidR="006E0949" w:rsidRDefault="006E0949" w:rsidP="006E0949">
      <w:r>
        <w:t>21. Marginální gingiva a otisk.</w:t>
      </w:r>
    </w:p>
    <w:p w:rsidR="006E0949" w:rsidRDefault="006E0949" w:rsidP="006E0949">
      <w:r>
        <w:t xml:space="preserve">22. </w:t>
      </w:r>
      <w:proofErr w:type="spellStart"/>
      <w:r>
        <w:t>Imediátní</w:t>
      </w:r>
      <w:proofErr w:type="spellEnd"/>
      <w:r>
        <w:t xml:space="preserve"> náhrada. Výhody a nevýhody, kontraindikace a poučení pacienta.</w:t>
      </w:r>
    </w:p>
    <w:p w:rsidR="006E0949" w:rsidRDefault="006E0949" w:rsidP="006E0949">
      <w:r>
        <w:t xml:space="preserve">23. </w:t>
      </w:r>
      <w:proofErr w:type="spellStart"/>
      <w:r>
        <w:t>Rebaze</w:t>
      </w:r>
      <w:proofErr w:type="spellEnd"/>
      <w:r>
        <w:t xml:space="preserve"> a opravy snímatelných náhrad – indikace a pracovní postupy.</w:t>
      </w:r>
    </w:p>
    <w:p w:rsidR="006E0949" w:rsidRDefault="006E0949" w:rsidP="006E0949">
      <w:r>
        <w:t>24. Zadní patrový uzávěr horní celkové náhrady.</w:t>
      </w:r>
    </w:p>
    <w:p w:rsidR="006E0949" w:rsidRDefault="006E0949" w:rsidP="006E0949">
      <w:r>
        <w:t>25. Zhodnocení otiskovacích materiálů pro fixní náhrady.</w:t>
      </w:r>
    </w:p>
    <w:p w:rsidR="006E0949" w:rsidRDefault="006E0949" w:rsidP="006E0949">
      <w:r>
        <w:t>26. Otiskovací hmoty – rozdělení, charakteristika a praktické použití.</w:t>
      </w:r>
    </w:p>
    <w:p w:rsidR="006E0949" w:rsidRDefault="006E0949" w:rsidP="006E0949">
      <w:r>
        <w:t>27. Korunkové pryskyřice, užití, zpracování</w:t>
      </w:r>
    </w:p>
    <w:p w:rsidR="006E0949" w:rsidRDefault="006E0949" w:rsidP="006E0949">
      <w:r>
        <w:t>28. Bazální pryskyřice a chyby při jejich zpracování.</w:t>
      </w:r>
    </w:p>
    <w:p w:rsidR="006E0949" w:rsidRDefault="006E0949" w:rsidP="006E0949">
      <w:r>
        <w:t xml:space="preserve">29. </w:t>
      </w:r>
      <w:proofErr w:type="spellStart"/>
      <w:r>
        <w:t>Metalokeramika</w:t>
      </w:r>
      <w:proofErr w:type="spellEnd"/>
      <w:r>
        <w:t>, indikace, zásady ordinačních a laboratorních postupů</w:t>
      </w:r>
    </w:p>
    <w:p w:rsidR="006E0949" w:rsidRDefault="006E0949" w:rsidP="006E0949">
      <w:r>
        <w:lastRenderedPageBreak/>
        <w:t>30. Dentál</w:t>
      </w:r>
      <w:bookmarkStart w:id="0" w:name="_GoBack"/>
      <w:bookmarkEnd w:id="0"/>
      <w:r>
        <w:t>ní slitiny.</w:t>
      </w:r>
    </w:p>
    <w:p w:rsidR="006E0949" w:rsidRDefault="006E0949" w:rsidP="006E0949">
      <w:r>
        <w:t xml:space="preserve">31. </w:t>
      </w:r>
      <w:proofErr w:type="spellStart"/>
      <w:r>
        <w:t>Metalokeramické</w:t>
      </w:r>
      <w:proofErr w:type="spellEnd"/>
      <w:r>
        <w:t xml:space="preserve"> dentální slitiny.</w:t>
      </w:r>
    </w:p>
    <w:p w:rsidR="006E0949" w:rsidRDefault="006E0949" w:rsidP="006E0949">
      <w:r>
        <w:t xml:space="preserve">32. </w:t>
      </w:r>
      <w:proofErr w:type="spellStart"/>
      <w:r>
        <w:t>Metalokeramické</w:t>
      </w:r>
      <w:proofErr w:type="spellEnd"/>
      <w:r>
        <w:t xml:space="preserve"> náhrady.</w:t>
      </w:r>
    </w:p>
    <w:p w:rsidR="006E0949" w:rsidRDefault="006E0949" w:rsidP="006E0949">
      <w:r>
        <w:t>33. Keramické náhrady. Klasifikace dentální keramiky.</w:t>
      </w:r>
    </w:p>
    <w:p w:rsidR="006E0949" w:rsidRDefault="006E0949" w:rsidP="006E0949">
      <w:r>
        <w:t>34. ZrO2 – vlastnosti a jeho využití v protetice.</w:t>
      </w:r>
    </w:p>
    <w:p w:rsidR="006E0949" w:rsidRDefault="006E0949" w:rsidP="006E0949">
      <w:r>
        <w:t xml:space="preserve">35. Základní indikace dentální </w:t>
      </w:r>
      <w:proofErr w:type="spellStart"/>
      <w:r>
        <w:t>implantologie</w:t>
      </w:r>
      <w:proofErr w:type="spellEnd"/>
      <w:r>
        <w:t>.</w:t>
      </w:r>
    </w:p>
    <w:p w:rsidR="006E0949" w:rsidRDefault="006E0949" w:rsidP="006E0949">
      <w:r>
        <w:t xml:space="preserve">36. Kontraindikace v dentální </w:t>
      </w:r>
      <w:proofErr w:type="spellStart"/>
      <w:r>
        <w:t>implantologii</w:t>
      </w:r>
      <w:proofErr w:type="spellEnd"/>
      <w:r>
        <w:t>.</w:t>
      </w:r>
    </w:p>
    <w:p w:rsidR="006E0949" w:rsidRDefault="006E0949" w:rsidP="006E0949">
      <w:r>
        <w:t xml:space="preserve">37. Protetické zásady v dentální </w:t>
      </w:r>
      <w:proofErr w:type="spellStart"/>
      <w:r>
        <w:t>implantologii</w:t>
      </w:r>
      <w:proofErr w:type="spellEnd"/>
      <w:r>
        <w:t>.</w:t>
      </w:r>
    </w:p>
    <w:p w:rsidR="006E0949" w:rsidRDefault="006E0949" w:rsidP="006E0949">
      <w:r>
        <w:t xml:space="preserve">38. </w:t>
      </w:r>
      <w:proofErr w:type="spellStart"/>
      <w:r>
        <w:t>Paralelometr</w:t>
      </w:r>
      <w:proofErr w:type="spellEnd"/>
      <w:r>
        <w:t xml:space="preserve"> a jeho využití.</w:t>
      </w:r>
    </w:p>
    <w:p w:rsidR="006E0949" w:rsidRDefault="006E0949" w:rsidP="006E0949">
      <w:r>
        <w:t>39. Fazetové korunky. Ordinační fáze a laboratorní zhotovení.</w:t>
      </w:r>
    </w:p>
    <w:p w:rsidR="006E0949" w:rsidRDefault="006E0949" w:rsidP="006E0949">
      <w:r>
        <w:t xml:space="preserve">40. </w:t>
      </w:r>
      <w:proofErr w:type="spellStart"/>
      <w:r>
        <w:t>Biotolerance</w:t>
      </w:r>
      <w:proofErr w:type="spellEnd"/>
      <w:r>
        <w:t xml:space="preserve"> dentálních slitin.</w:t>
      </w:r>
    </w:p>
    <w:p w:rsidR="006E0949" w:rsidRDefault="006E0949" w:rsidP="006E0949">
      <w:r>
        <w:t xml:space="preserve">41. Indikace </w:t>
      </w:r>
      <w:proofErr w:type="spellStart"/>
      <w:r>
        <w:t>preprotetické</w:t>
      </w:r>
      <w:proofErr w:type="spellEnd"/>
      <w:r>
        <w:t xml:space="preserve"> stomatochirurgie.</w:t>
      </w:r>
    </w:p>
    <w:p w:rsidR="006E0949" w:rsidRDefault="006E0949" w:rsidP="006E0949">
      <w:r>
        <w:t>42. Dezinfekce otisků a modelů. Mikrobiologické nálezy, dezinfekční prostředky.</w:t>
      </w:r>
    </w:p>
    <w:p w:rsidR="006E0949" w:rsidRDefault="006E0949" w:rsidP="006E0949">
      <w:r>
        <w:t xml:space="preserve">43. Minimálně invazivní koncepty ve fixní protetice.(adhezivní frontální můstky, vestibulární fazety, </w:t>
      </w:r>
      <w:proofErr w:type="spellStart"/>
      <w:r>
        <w:t>onlaye</w:t>
      </w:r>
      <w:proofErr w:type="spellEnd"/>
      <w:r>
        <w:t>)</w:t>
      </w:r>
    </w:p>
    <w:p w:rsidR="006E0949" w:rsidRDefault="006E0949" w:rsidP="006E0949">
      <w:r>
        <w:t>44. Vyšetření pacienta v protetickém zubním lékařství.</w:t>
      </w:r>
    </w:p>
    <w:p w:rsidR="006E0949" w:rsidRDefault="006E0949" w:rsidP="006E0949">
      <w:r>
        <w:t>45. Provizorní korunky a můstky, význam, materiály, způsoby zhotovení.</w:t>
      </w:r>
    </w:p>
    <w:p w:rsidR="006E0949" w:rsidRDefault="006E0949" w:rsidP="006E0949">
      <w:r>
        <w:t xml:space="preserve">46. Ochrana </w:t>
      </w:r>
      <w:proofErr w:type="spellStart"/>
      <w:r>
        <w:t>parodontu</w:t>
      </w:r>
      <w:proofErr w:type="spellEnd"/>
      <w:r>
        <w:t xml:space="preserve"> při protetickém ošetření.</w:t>
      </w:r>
    </w:p>
    <w:p w:rsidR="006E0949" w:rsidRDefault="006E0949" w:rsidP="006E0949">
      <w:r>
        <w:t>47. Biologický faktor pilířových a sponových zubů.</w:t>
      </w:r>
    </w:p>
    <w:p w:rsidR="006E0949" w:rsidRDefault="006E0949" w:rsidP="006E0949">
      <w:r>
        <w:t>48. Otisk elastomery.</w:t>
      </w:r>
    </w:p>
    <w:p w:rsidR="006E0949" w:rsidRDefault="006E0949" w:rsidP="006E0949">
      <w:r>
        <w:t xml:space="preserve">49. Kořenová nástavba a </w:t>
      </w:r>
      <w:proofErr w:type="spellStart"/>
      <w:r>
        <w:t>inlaye</w:t>
      </w:r>
      <w:proofErr w:type="spellEnd"/>
      <w:r>
        <w:t>.</w:t>
      </w:r>
    </w:p>
    <w:p w:rsidR="006E0949" w:rsidRDefault="006E0949" w:rsidP="006E0949">
      <w:r>
        <w:t>50. Korunkové náhrady u endodonticky ošetřených zubů</w:t>
      </w:r>
    </w:p>
    <w:p w:rsidR="006E0949" w:rsidRDefault="006E0949" w:rsidP="006E0949">
      <w:r>
        <w:t>51. Zásady preparace pilířových zubů, instrumentarium. ISO norma.</w:t>
      </w:r>
    </w:p>
    <w:p w:rsidR="006E0949" w:rsidRDefault="006E0949" w:rsidP="006E0949">
      <w:r>
        <w:t>52. Fixace korunkových náhrad a můstků.</w:t>
      </w:r>
    </w:p>
    <w:p w:rsidR="006E0949" w:rsidRDefault="006E0949" w:rsidP="006E0949">
      <w:r>
        <w:t>53. Základy protetického ošetření pacientů s implantáty.</w:t>
      </w:r>
    </w:p>
    <w:p w:rsidR="006E0949" w:rsidRDefault="006E0949" w:rsidP="006E0949">
      <w:r>
        <w:t>54. Adhezivní můstky a dlahy. Indikace, kontraindikace, materiály, pracovní postup.</w:t>
      </w:r>
    </w:p>
    <w:p w:rsidR="006E0949" w:rsidRDefault="006E0949" w:rsidP="006E0949">
      <w:r>
        <w:t>55. Zpracování dentálních slitin.</w:t>
      </w:r>
    </w:p>
    <w:p w:rsidR="00BE0EA0" w:rsidRDefault="006E0949" w:rsidP="006E0949">
      <w:r>
        <w:t xml:space="preserve">56. Způsoby zpracování </w:t>
      </w:r>
      <w:proofErr w:type="spellStart"/>
      <w:r>
        <w:t>celokeramických</w:t>
      </w:r>
      <w:proofErr w:type="spellEnd"/>
      <w:r>
        <w:t xml:space="preserve"> materiálů.</w:t>
      </w:r>
    </w:p>
    <w:sectPr w:rsidR="00BE0EA0" w:rsidSect="00D85C02">
      <w:pgSz w:w="11906" w:h="16838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49"/>
    <w:rsid w:val="003D6481"/>
    <w:rsid w:val="006E0949"/>
    <w:rsid w:val="00D85C02"/>
    <w:rsid w:val="00E46DBA"/>
    <w:rsid w:val="00F94FFC"/>
    <w:rsid w:val="00F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CAEC"/>
  <w15:chartTrackingRefBased/>
  <w15:docId w15:val="{F196A1B3-1DDE-4C92-8129-49D3BE88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094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E0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2021-03-04T07:17:00Z</dcterms:created>
  <dcterms:modified xsi:type="dcterms:W3CDTF">2021-03-04T08:32:00Z</dcterms:modified>
</cp:coreProperties>
</file>